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</w:p>
    <w:p>
      <w:pPr>
        <w:pStyle w:val="2"/>
      </w:pPr>
      <w:r>
        <w:rPr>
          <w:rFonts w:hint="eastAsia"/>
        </w:rPr>
        <w:t>附件</w:t>
      </w:r>
      <w:r>
        <w:t>5</w:t>
      </w:r>
    </w:p>
    <w:p>
      <w:pPr>
        <w:pStyle w:val="3"/>
        <w:spacing w:line="240" w:lineRule="auto"/>
        <w:jc w:val="center"/>
      </w:pPr>
      <w:bookmarkStart w:id="0" w:name="_GoBack"/>
      <w:r>
        <w:rPr>
          <w:rFonts w:hint="eastAsia"/>
        </w:rPr>
        <w:t>广西农村环境监测服务考核评分表</w:t>
      </w:r>
    </w:p>
    <w:bookmarkEnd w:id="0"/>
    <w:tbl>
      <w:tblPr>
        <w:tblStyle w:val="5"/>
        <w:tblW w:w="90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075"/>
        <w:gridCol w:w="660"/>
        <w:gridCol w:w="3256"/>
        <w:gridCol w:w="3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考核项目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考核内容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服务时效及内容完整（</w:t>
            </w:r>
            <w:r>
              <w:rPr>
                <w:rFonts w:ascii="仿宋_GB2312" w:eastAsia="仿宋_GB2312"/>
                <w:szCs w:val="21"/>
              </w:rPr>
              <w:t>10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</w:tc>
        <w:tc>
          <w:tcPr>
            <w:tcW w:w="3256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按照采购合同约定时间完成监测，并提交监测信息、数据、报告（含电子版、纸版）（10分）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43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每延迟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天上报扣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分；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内容缺漏一项扣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分；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数据报送</w:t>
            </w:r>
            <w:r>
              <w:rPr>
                <w:rFonts w:ascii="仿宋_GB2312" w:eastAsia="仿宋_GB2312"/>
                <w:szCs w:val="21"/>
              </w:rPr>
              <w:t>质量差</w:t>
            </w:r>
            <w:r>
              <w:rPr>
                <w:rFonts w:hint="eastAsia" w:ascii="仿宋_GB2312" w:eastAsia="仿宋_GB2312"/>
                <w:szCs w:val="21"/>
              </w:rPr>
              <w:t>，发现1处错误</w:t>
            </w:r>
            <w:r>
              <w:rPr>
                <w:rFonts w:ascii="仿宋_GB2312" w:eastAsia="仿宋_GB2312"/>
                <w:szCs w:val="21"/>
              </w:rPr>
              <w:t>扣</w:t>
            </w:r>
            <w:r>
              <w:rPr>
                <w:rFonts w:hint="eastAsia" w:ascii="仿宋_GB2312" w:eastAsia="仿宋_GB2312"/>
                <w:szCs w:val="21"/>
              </w:rPr>
              <w:t>1分（如监测</w:t>
            </w:r>
            <w:r>
              <w:rPr>
                <w:rFonts w:ascii="仿宋_GB2312" w:eastAsia="仿宋_GB2312"/>
                <w:szCs w:val="21"/>
              </w:rPr>
              <w:t>单位</w:t>
            </w:r>
            <w:r>
              <w:rPr>
                <w:rFonts w:hint="eastAsia" w:ascii="仿宋_GB2312" w:eastAsia="仿宋_GB2312"/>
                <w:szCs w:val="21"/>
              </w:rPr>
              <w:t>每季度3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</w:rPr>
              <w:t>日前发现</w:t>
            </w:r>
            <w:r>
              <w:rPr>
                <w:rFonts w:ascii="仿宋_GB2312" w:eastAsia="仿宋_GB2312"/>
                <w:szCs w:val="21"/>
              </w:rPr>
              <w:t>并</w:t>
            </w:r>
            <w:r>
              <w:rPr>
                <w:rFonts w:hint="eastAsia" w:ascii="仿宋_GB2312" w:eastAsia="仿宋_GB2312"/>
                <w:szCs w:val="21"/>
              </w:rPr>
              <w:t>完成更改不扣分，之后更改1处扣</w:t>
            </w:r>
            <w:r>
              <w:rPr>
                <w:rFonts w:ascii="仿宋_GB2312" w:eastAsia="仿宋_GB2312"/>
                <w:szCs w:val="21"/>
              </w:rPr>
              <w:t>0.5</w:t>
            </w:r>
            <w:r>
              <w:rPr>
                <w:rFonts w:hint="eastAsia" w:ascii="仿宋_GB2312" w:eastAsia="仿宋_GB2312"/>
                <w:szCs w:val="21"/>
              </w:rPr>
              <w:t>分，不更改被查出扣1分）。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检测人员能力（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从事环境监测人员持证上岗及接受采购人培训，培训对象为重要</w:t>
            </w:r>
            <w:r>
              <w:rPr>
                <w:rFonts w:ascii="仿宋_GB2312" w:eastAsia="仿宋_GB2312"/>
                <w:szCs w:val="21"/>
              </w:rPr>
              <w:t>岗位人员（</w:t>
            </w:r>
            <w:r>
              <w:rPr>
                <w:rFonts w:hint="eastAsia" w:ascii="仿宋_GB2312" w:eastAsia="仿宋_GB2312"/>
                <w:szCs w:val="21"/>
              </w:rPr>
              <w:t>项目负责人、专职质量</w:t>
            </w:r>
            <w:r>
              <w:rPr>
                <w:rFonts w:ascii="仿宋_GB2312" w:eastAsia="仿宋_GB2312"/>
                <w:szCs w:val="21"/>
              </w:rPr>
              <w:t>管理员、</w:t>
            </w:r>
            <w:r>
              <w:rPr>
                <w:rFonts w:hint="eastAsia" w:ascii="仿宋_GB2312" w:eastAsia="仿宋_GB2312"/>
                <w:szCs w:val="21"/>
              </w:rPr>
              <w:t>采样负责人和</w:t>
            </w:r>
            <w:r>
              <w:rPr>
                <w:rFonts w:ascii="仿宋_GB2312" w:eastAsia="仿宋_GB2312"/>
                <w:szCs w:val="21"/>
              </w:rPr>
              <w:t>分析</w:t>
            </w:r>
            <w:r>
              <w:rPr>
                <w:rFonts w:hint="eastAsia" w:ascii="仿宋_GB2312" w:eastAsia="仿宋_GB2312"/>
                <w:szCs w:val="21"/>
              </w:rPr>
              <w:t>负责人等</w:t>
            </w:r>
            <w:r>
              <w:rPr>
                <w:rFonts w:ascii="仿宋_GB2312" w:eastAsia="仿宋_GB2312"/>
                <w:szCs w:val="21"/>
              </w:rPr>
              <w:t>）</w:t>
            </w:r>
            <w:r>
              <w:rPr>
                <w:rFonts w:hint="eastAsia" w:ascii="仿宋_GB2312" w:eastAsia="仿宋_GB2312"/>
                <w:szCs w:val="21"/>
              </w:rPr>
              <w:t>，接受</w:t>
            </w:r>
            <w:r>
              <w:rPr>
                <w:rFonts w:ascii="仿宋_GB2312" w:eastAsia="仿宋_GB2312"/>
                <w:szCs w:val="21"/>
              </w:rPr>
              <w:t>培训</w:t>
            </w:r>
            <w:r>
              <w:rPr>
                <w:rFonts w:hint="eastAsia" w:ascii="仿宋_GB2312" w:eastAsia="仿宋_GB2312"/>
                <w:szCs w:val="21"/>
              </w:rPr>
              <w:t>人员须参与监测工作关键步骤，以保证监测符合规范（5分）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监测人员不持证上岗，扣0</w:t>
            </w:r>
            <w:r>
              <w:rPr>
                <w:rFonts w:ascii="仿宋_GB2312" w:eastAsia="仿宋_GB2312"/>
                <w:szCs w:val="21"/>
              </w:rPr>
              <w:t>.5</w:t>
            </w:r>
            <w:r>
              <w:rPr>
                <w:rFonts w:hint="eastAsia" w:ascii="仿宋_GB2312" w:eastAsia="仿宋_GB2312"/>
                <w:szCs w:val="21"/>
              </w:rPr>
              <w:t>分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/人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 xml:space="preserve"> 重要岗位人员未接受培训的，扣0</w:t>
            </w:r>
            <w:r>
              <w:rPr>
                <w:rFonts w:ascii="仿宋_GB2312" w:eastAsia="仿宋_GB2312"/>
                <w:szCs w:val="21"/>
              </w:rPr>
              <w:t>.5</w:t>
            </w:r>
            <w:r>
              <w:rPr>
                <w:rFonts w:hint="eastAsia" w:ascii="仿宋_GB2312" w:eastAsia="仿宋_GB2312"/>
                <w:szCs w:val="21"/>
              </w:rPr>
              <w:t>分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/人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3.</w:t>
            </w:r>
            <w:r>
              <w:rPr>
                <w:rFonts w:hint="eastAsia" w:ascii="仿宋_GB2312" w:eastAsia="仿宋_GB2312"/>
                <w:szCs w:val="21"/>
              </w:rPr>
              <w:t>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3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采样</w:t>
            </w:r>
            <w:r>
              <w:rPr>
                <w:rFonts w:eastAsia="仿宋_GB2312"/>
                <w:szCs w:val="21"/>
              </w:rPr>
              <w:t>规范性</w:t>
            </w:r>
            <w:r>
              <w:rPr>
                <w:rFonts w:hint="eastAsia" w:eastAsia="仿宋_GB2312"/>
                <w:szCs w:val="21"/>
              </w:rPr>
              <w:t>（10分）</w:t>
            </w:r>
          </w:p>
        </w:tc>
        <w:tc>
          <w:tcPr>
            <w:tcW w:w="3256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点位</w:t>
            </w:r>
            <w:r>
              <w:rPr>
                <w:rFonts w:eastAsia="仿宋_GB2312"/>
                <w:szCs w:val="21"/>
              </w:rPr>
              <w:t>布设</w:t>
            </w:r>
            <w:r>
              <w:rPr>
                <w:rFonts w:hint="eastAsia" w:eastAsia="仿宋_GB2312"/>
                <w:szCs w:val="21"/>
              </w:rPr>
              <w:t>规范，采样</w:t>
            </w:r>
            <w:r>
              <w:rPr>
                <w:rFonts w:eastAsia="仿宋_GB2312"/>
                <w:szCs w:val="21"/>
              </w:rPr>
              <w:t>符合技术要求</w:t>
            </w:r>
            <w:r>
              <w:rPr>
                <w:rFonts w:hint="eastAsia" w:eastAsia="仿宋_GB2312"/>
                <w:szCs w:val="21"/>
              </w:rPr>
              <w:t>（10分）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现场核查或</w:t>
            </w:r>
            <w:r>
              <w:rPr>
                <w:rFonts w:eastAsia="仿宋_GB2312"/>
                <w:szCs w:val="21"/>
              </w:rPr>
              <w:t>通过</w:t>
            </w:r>
            <w:r>
              <w:rPr>
                <w:rFonts w:hint="eastAsia" w:eastAsia="仿宋_GB2312"/>
                <w:szCs w:val="21"/>
              </w:rPr>
              <w:t>照片、视频查看发现明显不规范行为，并影响监测数据准确性的，扣</w:t>
            </w:r>
            <w:r>
              <w:rPr>
                <w:rFonts w:hint="eastAsia" w:eastAsia="仿宋_GB2312"/>
                <w:szCs w:val="21"/>
                <w:lang w:val="en-US" w:eastAsia="zh-CN"/>
              </w:rPr>
              <w:t>0.5</w:t>
            </w:r>
            <w:r>
              <w:rPr>
                <w:rFonts w:hint="eastAsia" w:eastAsia="仿宋_GB2312"/>
                <w:szCs w:val="21"/>
              </w:rPr>
              <w:t>分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项；不按</w:t>
            </w:r>
            <w:r>
              <w:rPr>
                <w:rFonts w:eastAsia="仿宋_GB2312"/>
                <w:szCs w:val="21"/>
              </w:rPr>
              <w:t>合同要求提供照片</w:t>
            </w:r>
            <w:r>
              <w:rPr>
                <w:rFonts w:hint="eastAsia" w:eastAsia="仿宋_GB2312"/>
                <w:szCs w:val="21"/>
              </w:rPr>
              <w:t>或</w:t>
            </w:r>
            <w:r>
              <w:rPr>
                <w:rFonts w:eastAsia="仿宋_GB2312"/>
                <w:szCs w:val="21"/>
              </w:rPr>
              <w:t>视频，视</w:t>
            </w:r>
            <w:r>
              <w:rPr>
                <w:rFonts w:hint="eastAsia" w:eastAsia="仿宋_GB2312"/>
                <w:szCs w:val="21"/>
              </w:rPr>
              <w:t>同采样不规范</w:t>
            </w:r>
            <w:r>
              <w:rPr>
                <w:rFonts w:eastAsia="仿宋_GB2312"/>
                <w:szCs w:val="21"/>
              </w:rPr>
              <w:t>，</w:t>
            </w:r>
            <w:r>
              <w:rPr>
                <w:rFonts w:hint="eastAsia" w:eastAsia="仿宋_GB2312"/>
                <w:szCs w:val="21"/>
              </w:rPr>
              <w:t>扣1分/项</w:t>
            </w:r>
            <w:r>
              <w:rPr>
                <w:rFonts w:eastAsia="仿宋_GB2312"/>
                <w:szCs w:val="21"/>
              </w:rPr>
              <w:t>。</w:t>
            </w:r>
            <w:r>
              <w:rPr>
                <w:rFonts w:hint="eastAsia" w:eastAsia="仿宋_GB2312"/>
                <w:szCs w:val="21"/>
              </w:rPr>
              <w:t>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652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4</w:t>
            </w:r>
          </w:p>
        </w:tc>
        <w:tc>
          <w:tcPr>
            <w:tcW w:w="1075" w:type="dxa"/>
            <w:vMerge w:val="restart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原始资料记录（</w:t>
            </w:r>
            <w:r>
              <w:rPr>
                <w:rFonts w:eastAsia="仿宋_GB2312"/>
                <w:szCs w:val="21"/>
              </w:rPr>
              <w:t>20</w:t>
            </w:r>
            <w:r>
              <w:rPr>
                <w:rFonts w:hint="eastAsia" w:eastAsia="仿宋_GB2312"/>
                <w:szCs w:val="21"/>
              </w:rPr>
              <w:t>分）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现场采样</w:t>
            </w:r>
          </w:p>
        </w:tc>
        <w:tc>
          <w:tcPr>
            <w:tcW w:w="3256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采样信息填写完整、规范（样品编号、采样时间、采样人、采样工具、环境描述、样品描述、固定剂描述、平行样、空白样、样品运输、样品冷藏等）（5分）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记录完整、规范得5分；记录信息错误或</w:t>
            </w:r>
            <w:r>
              <w:rPr>
                <w:rFonts w:ascii="仿宋_GB2312" w:eastAsia="仿宋_GB2312"/>
                <w:szCs w:val="21"/>
              </w:rPr>
              <w:t>缺项</w:t>
            </w:r>
            <w:r>
              <w:rPr>
                <w:rFonts w:hint="eastAsia" w:ascii="仿宋_GB2312" w:eastAsia="仿宋_GB2312"/>
                <w:szCs w:val="21"/>
              </w:rPr>
              <w:t>，并</w:t>
            </w:r>
            <w:r>
              <w:rPr>
                <w:rFonts w:ascii="仿宋_GB2312" w:eastAsia="仿宋_GB2312"/>
                <w:szCs w:val="21"/>
              </w:rPr>
              <w:t>影响</w:t>
            </w:r>
            <w:r>
              <w:rPr>
                <w:rFonts w:hint="eastAsia" w:ascii="仿宋_GB2312" w:eastAsia="仿宋_GB2312"/>
                <w:szCs w:val="21"/>
              </w:rPr>
              <w:t>监测</w:t>
            </w:r>
            <w:r>
              <w:rPr>
                <w:rFonts w:ascii="仿宋_GB2312" w:eastAsia="仿宋_GB2312"/>
                <w:szCs w:val="21"/>
              </w:rPr>
              <w:t>结果</w:t>
            </w:r>
            <w:r>
              <w:rPr>
                <w:rFonts w:hint="eastAsia" w:ascii="仿宋_GB2312" w:eastAsia="仿宋_GB2312"/>
                <w:szCs w:val="21"/>
              </w:rPr>
              <w:t>溯源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分/项.次，</w:t>
            </w:r>
            <w:r>
              <w:rPr>
                <w:rFonts w:ascii="仿宋_GB2312" w:eastAsia="仿宋_GB2312"/>
                <w:szCs w:val="21"/>
              </w:rPr>
              <w:t>扣完为止</w:t>
            </w:r>
            <w:r>
              <w:rPr>
                <w:rFonts w:hint="eastAsia" w:ascii="仿宋_GB2312" w:eastAsia="仿宋_GB2312"/>
                <w:szCs w:val="21"/>
              </w:rPr>
              <w:t xml:space="preserve">； </w:t>
            </w: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75" w:type="dxa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ascii="黑体" w:hAnsi="黑体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样品交接记录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样品交接流转记录需完整、规范（5分）</w:t>
            </w: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记录完整、规范得5分；记录信息错误</w:t>
            </w:r>
            <w:r>
              <w:rPr>
                <w:rFonts w:ascii="仿宋_GB2312" w:eastAsia="仿宋_GB2312"/>
                <w:szCs w:val="21"/>
              </w:rPr>
              <w:t>或</w:t>
            </w:r>
            <w:r>
              <w:rPr>
                <w:rFonts w:hint="eastAsia" w:ascii="仿宋_GB2312" w:eastAsia="仿宋_GB2312"/>
                <w:szCs w:val="21"/>
              </w:rPr>
              <w:t>缺项，并影响监测</w:t>
            </w:r>
            <w:r>
              <w:rPr>
                <w:rFonts w:ascii="仿宋_GB2312" w:eastAsia="仿宋_GB2312"/>
                <w:szCs w:val="21"/>
              </w:rPr>
              <w:t>结果</w:t>
            </w:r>
            <w:r>
              <w:rPr>
                <w:rFonts w:hint="eastAsia" w:ascii="仿宋_GB2312" w:eastAsia="仿宋_GB2312"/>
                <w:szCs w:val="21"/>
              </w:rPr>
              <w:t>溯源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分/项.次，</w:t>
            </w:r>
            <w:r>
              <w:rPr>
                <w:rFonts w:ascii="仿宋_GB2312" w:eastAsia="仿宋_GB2312"/>
                <w:szCs w:val="21"/>
              </w:rPr>
              <w:t>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75" w:type="dxa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实验分析记录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分析原始记录规范、信息完整（分析时间、前处理方法、分析方法、标准曲线、质控样品、仪器</w:t>
            </w:r>
            <w:r>
              <w:rPr>
                <w:rFonts w:ascii="仿宋_GB2312" w:eastAsia="仿宋_GB2312"/>
                <w:szCs w:val="21"/>
              </w:rPr>
              <w:t>分析</w:t>
            </w:r>
            <w:r>
              <w:rPr>
                <w:rFonts w:hint="eastAsia" w:ascii="仿宋_GB2312" w:eastAsia="仿宋_GB2312"/>
                <w:szCs w:val="21"/>
              </w:rPr>
              <w:t>原始</w:t>
            </w:r>
            <w:r>
              <w:rPr>
                <w:rFonts w:ascii="仿宋_GB2312" w:eastAsia="仿宋_GB2312"/>
                <w:szCs w:val="21"/>
              </w:rPr>
              <w:t>电子记录</w:t>
            </w:r>
            <w:r>
              <w:rPr>
                <w:rFonts w:hint="eastAsia" w:ascii="仿宋_GB2312" w:eastAsia="仿宋_GB2312"/>
                <w:szCs w:val="21"/>
              </w:rPr>
              <w:t>等），</w:t>
            </w:r>
            <w:r>
              <w:rPr>
                <w:rFonts w:ascii="仿宋_GB2312" w:eastAsia="仿宋_GB2312"/>
                <w:szCs w:val="21"/>
              </w:rPr>
              <w:t>保证可溯源</w:t>
            </w:r>
            <w:r>
              <w:rPr>
                <w:rFonts w:hint="eastAsia" w:ascii="仿宋_GB2312" w:eastAsia="仿宋_GB2312"/>
                <w:szCs w:val="21"/>
              </w:rPr>
              <w:t>（5分）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记录完整、规范得5分；记录信息错误</w:t>
            </w:r>
            <w:r>
              <w:rPr>
                <w:rFonts w:ascii="仿宋_GB2312" w:eastAsia="仿宋_GB2312"/>
                <w:szCs w:val="21"/>
              </w:rPr>
              <w:t>或</w:t>
            </w:r>
            <w:r>
              <w:rPr>
                <w:rFonts w:hint="eastAsia" w:ascii="仿宋_GB2312" w:eastAsia="仿宋_GB2312"/>
                <w:szCs w:val="21"/>
              </w:rPr>
              <w:t>缺项，并影响监测</w:t>
            </w:r>
            <w:r>
              <w:rPr>
                <w:rFonts w:ascii="仿宋_GB2312" w:eastAsia="仿宋_GB2312"/>
                <w:szCs w:val="21"/>
              </w:rPr>
              <w:t>结果</w:t>
            </w:r>
            <w:r>
              <w:rPr>
                <w:rFonts w:hint="eastAsia" w:ascii="仿宋_GB2312" w:eastAsia="仿宋_GB2312"/>
                <w:szCs w:val="21"/>
              </w:rPr>
              <w:t>溯源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分/项.次.扣完</w:t>
            </w:r>
            <w:r>
              <w:rPr>
                <w:rFonts w:ascii="仿宋_GB2312" w:eastAsia="仿宋_GB2312"/>
                <w:szCs w:val="21"/>
              </w:rPr>
              <w:t>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75" w:type="dxa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质控</w:t>
            </w:r>
          </w:p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记录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有质控计划、外控内控措施，质控记录规范、完整（空白样、平行样、盲样、</w:t>
            </w:r>
            <w:r>
              <w:rPr>
                <w:rFonts w:ascii="仿宋_GB2312" w:eastAsia="仿宋_GB2312"/>
                <w:szCs w:val="21"/>
              </w:rPr>
              <w:t>加标回收</w:t>
            </w:r>
            <w:r>
              <w:rPr>
                <w:rFonts w:hint="eastAsia" w:ascii="仿宋_GB2312" w:eastAsia="仿宋_GB2312"/>
                <w:szCs w:val="21"/>
              </w:rPr>
              <w:t>等），并编制年度质控报告（5分）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有计划措施、记录、报告，且规范完整得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分；每缺1项（计划</w:t>
            </w:r>
            <w:r>
              <w:rPr>
                <w:rFonts w:ascii="仿宋_GB2312" w:eastAsia="仿宋_GB2312"/>
                <w:szCs w:val="21"/>
              </w:rPr>
              <w:t>、记录、报告</w:t>
            </w:r>
            <w:r>
              <w:rPr>
                <w:rFonts w:hint="eastAsia" w:ascii="仿宋_GB2312" w:eastAsia="仿宋_GB2312"/>
                <w:szCs w:val="21"/>
              </w:rPr>
              <w:t>）扣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分；出现</w:t>
            </w:r>
            <w:r>
              <w:rPr>
                <w:rFonts w:ascii="仿宋_GB2312" w:eastAsia="仿宋_GB2312"/>
                <w:szCs w:val="21"/>
              </w:rPr>
              <w:t>错误</w:t>
            </w:r>
            <w:r>
              <w:rPr>
                <w:rFonts w:hint="eastAsia" w:ascii="仿宋_GB2312" w:eastAsia="仿宋_GB2312"/>
                <w:szCs w:val="21"/>
              </w:rPr>
              <w:t>扣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分/处，扣完为止.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652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</w:p>
        </w:tc>
        <w:tc>
          <w:tcPr>
            <w:tcW w:w="1075" w:type="dxa"/>
            <w:vMerge w:val="restart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实验室管理（</w:t>
            </w:r>
            <w:r>
              <w:rPr>
                <w:rFonts w:eastAsia="仿宋_GB2312"/>
                <w:szCs w:val="21"/>
              </w:rPr>
              <w:t>10</w:t>
            </w:r>
            <w:r>
              <w:rPr>
                <w:rFonts w:hint="eastAsia" w:eastAsia="仿宋_GB2312"/>
                <w:color w:val="FF0000"/>
                <w:szCs w:val="21"/>
              </w:rPr>
              <w:t>分</w:t>
            </w:r>
            <w:r>
              <w:rPr>
                <w:rFonts w:hint="eastAsia" w:eastAsia="仿宋_GB2312"/>
                <w:szCs w:val="21"/>
              </w:rPr>
              <w:t>）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环境</w:t>
            </w:r>
          </w:p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条件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开展项目</w:t>
            </w:r>
            <w:r>
              <w:rPr>
                <w:rFonts w:ascii="仿宋_GB2312" w:eastAsia="仿宋_GB2312"/>
                <w:szCs w:val="21"/>
              </w:rPr>
              <w:t>分析</w:t>
            </w:r>
            <w:r>
              <w:rPr>
                <w:rFonts w:hint="eastAsia" w:ascii="仿宋_GB2312" w:eastAsia="仿宋_GB2312"/>
                <w:szCs w:val="21"/>
              </w:rPr>
              <w:t>实验室环境需符合实验要求，尤其是有温、湿度及其它特殊要求的实验场所（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</w:tc>
        <w:tc>
          <w:tcPr>
            <w:tcW w:w="343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符合要求得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分，每发现1处不符合扣0.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075" w:type="dxa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样品保存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项目样品间需符合样品分类管理要求，按规定保存或冷藏样品（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</w:tc>
        <w:tc>
          <w:tcPr>
            <w:tcW w:w="343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符合要求得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分，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每</w:t>
            </w:r>
            <w:r>
              <w:rPr>
                <w:rFonts w:hint="eastAsia" w:ascii="仿宋_GB2312" w:eastAsia="仿宋_GB2312"/>
                <w:szCs w:val="21"/>
              </w:rPr>
              <w:t>发现1处不符合规定扣0.5分，扣完为止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075" w:type="dxa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仪器</w:t>
            </w:r>
          </w:p>
          <w:p>
            <w:pPr>
              <w:spacing w:line="36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设备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ascii="仿宋_GB2312" w:eastAsia="仿宋_GB2312"/>
                <w:szCs w:val="21"/>
              </w:rPr>
              <w:t>项目使用的仪器设备需按期检定或校准、规范填写仪器设备使用记录、采样便携仪器设备具有仪器出入库记录，</w:t>
            </w:r>
            <w:r>
              <w:rPr>
                <w:rFonts w:ascii="仿宋_GB2312" w:eastAsia="仿宋_GB2312"/>
                <w:szCs w:val="21"/>
              </w:rPr>
              <w:t>保证可溯源</w:t>
            </w:r>
            <w:r>
              <w:rPr>
                <w:rFonts w:hint="eastAsia" w:ascii="仿宋_GB2312" w:eastAsia="仿宋_GB2312"/>
                <w:szCs w:val="21"/>
              </w:rPr>
              <w:t>；（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按要求落实得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分，每发现1处不符合要求扣1分，扣完为止。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652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1735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监测报告</w:t>
            </w:r>
          </w:p>
          <w:p>
            <w:pPr>
              <w:spacing w:line="36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（</w:t>
            </w:r>
            <w:r>
              <w:rPr>
                <w:rFonts w:eastAsia="仿宋_GB2312"/>
                <w:szCs w:val="21"/>
              </w:rPr>
              <w:t>20</w:t>
            </w:r>
            <w:r>
              <w:rPr>
                <w:rFonts w:hint="eastAsia" w:eastAsia="仿宋_GB2312"/>
                <w:szCs w:val="21"/>
              </w:rPr>
              <w:t>分）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监测报告需要三级审核，且规范用章（CMA章、检测业务专用章、骑缝章）（5分）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规范得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分，每</w:t>
            </w:r>
            <w:r>
              <w:rPr>
                <w:rFonts w:ascii="仿宋_GB2312" w:eastAsia="仿宋_GB2312"/>
                <w:szCs w:val="21"/>
              </w:rPr>
              <w:t>发现</w:t>
            </w:r>
            <w:r>
              <w:rPr>
                <w:rFonts w:hint="eastAsia" w:ascii="仿宋_GB2312" w:eastAsia="仿宋_GB2312"/>
                <w:szCs w:val="21"/>
              </w:rPr>
              <w:t>1处不规范扣0.5分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5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735" w:type="dxa"/>
            <w:gridSpan w:val="2"/>
            <w:vMerge w:val="continue"/>
            <w:noWrap w:val="0"/>
            <w:vAlign w:val="top"/>
          </w:tcPr>
          <w:p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监测报告质量</w:t>
            </w: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包括</w:t>
            </w:r>
            <w:r>
              <w:rPr>
                <w:rFonts w:ascii="仿宋_GB2312" w:eastAsia="仿宋_GB2312"/>
                <w:szCs w:val="21"/>
              </w:rPr>
              <w:t>结果</w:t>
            </w:r>
            <w:r>
              <w:rPr>
                <w:rFonts w:hint="eastAsia" w:ascii="仿宋_GB2312" w:eastAsia="仿宋_GB2312"/>
                <w:szCs w:val="21"/>
              </w:rPr>
              <w:t>正误</w:t>
            </w:r>
            <w:r>
              <w:rPr>
                <w:rFonts w:ascii="仿宋_GB2312" w:eastAsia="仿宋_GB2312"/>
                <w:szCs w:val="21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项目完整</w:t>
            </w:r>
            <w:r>
              <w:rPr>
                <w:rFonts w:ascii="仿宋_GB2312" w:eastAsia="仿宋_GB2312"/>
                <w:szCs w:val="21"/>
              </w:rPr>
              <w:t>性、方法适用</w:t>
            </w:r>
            <w:r>
              <w:rPr>
                <w:rFonts w:hint="eastAsia" w:ascii="仿宋_GB2312" w:eastAsia="仿宋_GB2312"/>
                <w:szCs w:val="21"/>
              </w:rPr>
              <w:t>性</w:t>
            </w:r>
            <w:r>
              <w:rPr>
                <w:rFonts w:ascii="仿宋_GB2312" w:eastAsia="仿宋_GB2312"/>
                <w:szCs w:val="21"/>
              </w:rPr>
              <w:t>、数据</w:t>
            </w:r>
            <w:r>
              <w:rPr>
                <w:rFonts w:hint="eastAsia" w:ascii="仿宋_GB2312" w:eastAsia="仿宋_GB2312"/>
                <w:szCs w:val="21"/>
              </w:rPr>
              <w:t>合理性等</w:t>
            </w:r>
            <w:r>
              <w:rPr>
                <w:rFonts w:ascii="仿宋_GB2312" w:eastAsia="仿宋_GB2312"/>
                <w:szCs w:val="21"/>
              </w:rPr>
              <w:t>）</w:t>
            </w:r>
            <w:r>
              <w:rPr>
                <w:rFonts w:hint="eastAsia" w:ascii="仿宋_GB2312" w:eastAsia="仿宋_GB2312"/>
                <w:szCs w:val="21"/>
              </w:rPr>
              <w:t>（15分）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质量符合</w:t>
            </w:r>
            <w:r>
              <w:rPr>
                <w:rFonts w:ascii="仿宋_GB2312" w:eastAsia="仿宋_GB2312"/>
                <w:szCs w:val="21"/>
              </w:rPr>
              <w:t>要求</w:t>
            </w:r>
            <w:r>
              <w:rPr>
                <w:rFonts w:hint="eastAsia" w:ascii="仿宋_GB2312" w:eastAsia="仿宋_GB2312"/>
                <w:szCs w:val="21"/>
              </w:rPr>
              <w:t>得</w:t>
            </w:r>
            <w:r>
              <w:rPr>
                <w:rFonts w:ascii="仿宋_GB2312" w:eastAsia="仿宋_GB2312"/>
                <w:szCs w:val="21"/>
              </w:rPr>
              <w:t>15</w:t>
            </w:r>
            <w:r>
              <w:rPr>
                <w:rFonts w:hint="eastAsia" w:ascii="仿宋_GB2312" w:eastAsia="仿宋_GB2312"/>
                <w:szCs w:val="21"/>
              </w:rPr>
              <w:t>分，每发现1处错误扣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仿宋_GB2312" w:eastAsia="仿宋_GB2312"/>
                <w:szCs w:val="21"/>
              </w:rPr>
              <w:t>7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外部质量</w:t>
            </w:r>
            <w:r>
              <w:rPr>
                <w:rFonts w:eastAsia="仿宋_GB2312"/>
                <w:szCs w:val="21"/>
              </w:rPr>
              <w:t>监督考核</w:t>
            </w:r>
            <w:r>
              <w:rPr>
                <w:rFonts w:hint="eastAsia" w:eastAsia="仿宋_GB2312"/>
                <w:szCs w:val="21"/>
              </w:rPr>
              <w:t>（</w:t>
            </w:r>
            <w:r>
              <w:rPr>
                <w:rFonts w:eastAsia="仿宋_GB2312"/>
                <w:szCs w:val="21"/>
              </w:rPr>
              <w:t>20</w:t>
            </w:r>
            <w:r>
              <w:rPr>
                <w:rFonts w:hint="eastAsia" w:eastAsia="仿宋_GB2312"/>
                <w:szCs w:val="21"/>
              </w:rPr>
              <w:t>分）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完成采购人开展的质控样考核（</w:t>
            </w:r>
            <w:r>
              <w:rPr>
                <w:rFonts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分）</w:t>
            </w:r>
          </w:p>
          <w:p>
            <w:pPr>
              <w:spacing w:line="36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质控样</w:t>
            </w:r>
            <w:r>
              <w:rPr>
                <w:rFonts w:ascii="仿宋_GB2312" w:eastAsia="仿宋_GB2312"/>
                <w:szCs w:val="21"/>
              </w:rPr>
              <w:t>考核</w:t>
            </w:r>
            <w:r>
              <w:rPr>
                <w:rFonts w:hint="eastAsia" w:ascii="仿宋_GB2312" w:eastAsia="仿宋_GB2312"/>
                <w:szCs w:val="21"/>
              </w:rPr>
              <w:t>，不合格扣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分</w:t>
            </w:r>
            <w:r>
              <w:rPr>
                <w:rFonts w:ascii="仿宋_GB2312" w:eastAsia="仿宋_GB2312"/>
                <w:szCs w:val="21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 xml:space="preserve">项.次，扣完为止。 </w:t>
            </w: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pacing w:val="-11"/>
                <w:szCs w:val="21"/>
              </w:rPr>
              <w:t>履约诚信</w:t>
            </w:r>
            <w:r>
              <w:rPr>
                <w:rFonts w:eastAsia="仿宋_GB2312"/>
                <w:spacing w:val="-11"/>
                <w:szCs w:val="21"/>
              </w:rPr>
              <w:t>考核</w:t>
            </w:r>
            <w:r>
              <w:rPr>
                <w:rFonts w:hint="eastAsia" w:eastAsia="仿宋_GB2312"/>
                <w:spacing w:val="-11"/>
                <w:szCs w:val="21"/>
              </w:rPr>
              <w:t>（5分）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未</w:t>
            </w:r>
            <w:r>
              <w:rPr>
                <w:rFonts w:ascii="仿宋_GB2312" w:eastAsia="仿宋_GB2312"/>
                <w:szCs w:val="21"/>
              </w:rPr>
              <w:t>按</w:t>
            </w:r>
            <w:r>
              <w:rPr>
                <w:rFonts w:hint="eastAsia" w:ascii="仿宋_GB2312" w:eastAsia="仿宋_GB2312"/>
                <w:szCs w:val="21"/>
              </w:rPr>
              <w:t>投标时承诺投入仪器</w:t>
            </w:r>
            <w:r>
              <w:rPr>
                <w:rFonts w:ascii="仿宋_GB2312" w:eastAsia="仿宋_GB2312"/>
                <w:szCs w:val="21"/>
              </w:rPr>
              <w:t>设备、人员，影响监测</w:t>
            </w:r>
            <w:r>
              <w:rPr>
                <w:rFonts w:hint="eastAsia" w:ascii="仿宋_GB2312" w:eastAsia="仿宋_GB2312"/>
                <w:szCs w:val="21"/>
              </w:rPr>
              <w:t>进度</w:t>
            </w:r>
            <w:r>
              <w:rPr>
                <w:rFonts w:ascii="仿宋_GB2312" w:eastAsia="仿宋_GB2312"/>
                <w:szCs w:val="21"/>
              </w:rPr>
              <w:t>、质量</w:t>
            </w:r>
          </w:p>
        </w:tc>
        <w:tc>
          <w:tcPr>
            <w:tcW w:w="3438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每</w:t>
            </w:r>
            <w:r>
              <w:rPr>
                <w:rFonts w:ascii="仿宋_GB2312" w:eastAsia="仿宋_GB2312"/>
                <w:szCs w:val="21"/>
              </w:rPr>
              <w:t>发现</w:t>
            </w:r>
            <w:r>
              <w:rPr>
                <w:rFonts w:hint="eastAsia" w:ascii="仿宋_GB2312" w:eastAsia="仿宋_GB2312"/>
                <w:szCs w:val="21"/>
              </w:rPr>
              <w:t>1项</w:t>
            </w:r>
            <w:r>
              <w:rPr>
                <w:rFonts w:ascii="仿宋_GB2312" w:eastAsia="仿宋_GB2312"/>
                <w:szCs w:val="21"/>
              </w:rPr>
              <w:t>扣3</w:t>
            </w:r>
            <w:r>
              <w:rPr>
                <w:rFonts w:hint="eastAsia" w:ascii="仿宋_GB2312" w:eastAsia="仿宋_GB2312"/>
                <w:szCs w:val="21"/>
              </w:rPr>
              <w:t>分</w:t>
            </w:r>
            <w:r>
              <w:rPr>
                <w:rFonts w:ascii="仿宋_GB2312" w:eastAsia="仿宋_GB2312"/>
                <w:szCs w:val="21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081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注</w:t>
            </w:r>
            <w:r>
              <w:rPr>
                <w:rFonts w:ascii="仿宋_GB2312" w:eastAsia="仿宋_GB2312"/>
                <w:szCs w:val="21"/>
              </w:rPr>
              <w:t>：</w:t>
            </w:r>
            <w:r>
              <w:rPr>
                <w:rFonts w:hint="eastAsia" w:ascii="仿宋_GB2312" w:eastAsia="仿宋_GB2312"/>
                <w:szCs w:val="21"/>
              </w:rPr>
              <w:t>1、3、</w:t>
            </w:r>
            <w:r>
              <w:rPr>
                <w:rFonts w:ascii="仿宋_GB2312" w:eastAsia="仿宋_GB2312"/>
                <w:szCs w:val="21"/>
              </w:rPr>
              <w:t>6</w:t>
            </w:r>
            <w:r>
              <w:rPr>
                <w:rFonts w:hint="eastAsia" w:ascii="仿宋_GB2312" w:eastAsia="仿宋_GB2312"/>
                <w:szCs w:val="21"/>
              </w:rPr>
              <w:t>项</w:t>
            </w:r>
            <w:r>
              <w:rPr>
                <w:rFonts w:ascii="仿宋_GB2312" w:eastAsia="仿宋_GB2312"/>
                <w:szCs w:val="21"/>
              </w:rPr>
              <w:t>由驻市生态环境监测中心组织</w:t>
            </w:r>
            <w:r>
              <w:rPr>
                <w:rFonts w:hint="eastAsia" w:ascii="仿宋_GB2312" w:eastAsia="仿宋_GB2312"/>
                <w:szCs w:val="21"/>
              </w:rPr>
              <w:t>抽查</w:t>
            </w:r>
            <w:r>
              <w:rPr>
                <w:rFonts w:ascii="仿宋_GB2312" w:eastAsia="仿宋_GB2312"/>
                <w:szCs w:val="21"/>
              </w:rPr>
              <w:t>、考核，</w:t>
            </w:r>
            <w:r>
              <w:rPr>
                <w:rFonts w:hint="eastAsia" w:ascii="仿宋_GB2312" w:eastAsia="仿宋_GB2312"/>
                <w:szCs w:val="21"/>
              </w:rPr>
              <w:t>2、4、5、6、7、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项</w:t>
            </w:r>
            <w:r>
              <w:rPr>
                <w:rFonts w:ascii="仿宋_GB2312" w:eastAsia="仿宋_GB2312"/>
                <w:szCs w:val="21"/>
              </w:rPr>
              <w:t>由</w:t>
            </w:r>
            <w:r>
              <w:rPr>
                <w:rFonts w:hint="eastAsia" w:ascii="仿宋_GB2312" w:eastAsia="仿宋_GB2312"/>
                <w:szCs w:val="21"/>
              </w:rPr>
              <w:t>自治区</w:t>
            </w:r>
            <w:r>
              <w:rPr>
                <w:rFonts w:ascii="仿宋_GB2312" w:eastAsia="仿宋_GB2312"/>
                <w:szCs w:val="21"/>
              </w:rPr>
              <w:t>监测中心组织</w:t>
            </w:r>
            <w:r>
              <w:rPr>
                <w:rFonts w:hint="eastAsia" w:ascii="仿宋_GB2312" w:eastAsia="仿宋_GB2312"/>
                <w:szCs w:val="21"/>
              </w:rPr>
              <w:t>驻</w:t>
            </w:r>
            <w:r>
              <w:rPr>
                <w:rFonts w:ascii="仿宋_GB2312" w:eastAsia="仿宋_GB2312"/>
                <w:szCs w:val="21"/>
              </w:rPr>
              <w:t>市中心共同抽查</w:t>
            </w:r>
            <w:r>
              <w:rPr>
                <w:rFonts w:hint="eastAsia" w:ascii="仿宋_GB2312" w:eastAsia="仿宋_GB2312"/>
                <w:szCs w:val="21"/>
              </w:rPr>
              <w:t>，</w:t>
            </w:r>
            <w:r>
              <w:rPr>
                <w:rFonts w:ascii="仿宋_GB2312" w:eastAsia="仿宋_GB2312"/>
                <w:szCs w:val="21"/>
              </w:rPr>
              <w:t>完成考核。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4F5E"/>
    <w:multiLevelType w:val="multilevel"/>
    <w:tmpl w:val="32714F5E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C5150"/>
    <w:rsid w:val="37AC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line="360" w:lineRule="auto"/>
      <w:jc w:val="left"/>
      <w:outlineLvl w:val="3"/>
    </w:pPr>
    <w:rPr>
      <w:rFonts w:ascii="Arial" w:hAnsi="Arial" w:eastAsia="黑体"/>
      <w:kern w:val="0"/>
      <w:sz w:val="28"/>
      <w:szCs w:val="20"/>
    </w:rPr>
  </w:style>
  <w:style w:type="paragraph" w:styleId="3">
    <w:name w:val="heading 5"/>
    <w:basedOn w:val="1"/>
    <w:next w:val="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2021-04-27T12:37:00Z</dcterms:created>
  <dc:creator>Administrator</dc:creator>
  <cp:lastModifiedBy>Administrator</cp:lastModifiedBy>
  <dcterms:modified xsi:type="dcterms:W3CDTF">2021-04-27T12:38:32Z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